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CE" w:rsidRDefault="00E006CE" w:rsidP="00E006CE">
      <w:pPr>
        <w:spacing w:beforeAutospacing="1" w:after="100" w:afterAutospacing="1" w:line="288" w:lineRule="atLeast"/>
        <w:rPr>
          <w:rFonts w:ascii="Arial" w:eastAsia="Times New Roman" w:hAnsi="Arial" w:cs="Arial"/>
          <w:color w:val="000080"/>
        </w:rPr>
      </w:pPr>
      <w:r w:rsidRPr="00E006CE">
        <w:rPr>
          <w:rFonts w:ascii="Arial" w:eastAsia="Times New Roman" w:hAnsi="Arial" w:cs="Arial"/>
          <w:noProof/>
          <w:color w:val="000080"/>
        </w:rPr>
        <w:drawing>
          <wp:inline distT="0" distB="0" distL="0" distR="0">
            <wp:extent cx="6791325" cy="1343025"/>
            <wp:effectExtent l="19050" t="0" r="0" b="0"/>
            <wp:docPr id="10"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5787" cy="1330325"/>
                      <a:chOff x="452438" y="527050"/>
                      <a:chExt cx="6935787" cy="1330325"/>
                    </a:xfrm>
                  </a:grpSpPr>
                  <a:grpSp>
                    <a:nvGrpSpPr>
                      <a:cNvPr id="2050" name="Group 6"/>
                      <a:cNvGrpSpPr>
                        <a:grpSpLocks/>
                      </a:cNvGrpSpPr>
                    </a:nvGrpSpPr>
                    <a:grpSpPr bwMode="auto">
                      <a:xfrm>
                        <a:off x="452438" y="527050"/>
                        <a:ext cx="6935787" cy="1330325"/>
                        <a:chOff x="452438" y="527050"/>
                        <a:chExt cx="6935787" cy="1330325"/>
                      </a:xfrm>
                    </a:grpSpPr>
                    <a:sp>
                      <a:nvSpPr>
                        <a:cNvPr id="1026" name="Text Box 2"/>
                        <a:cNvSpPr txBox="1">
                          <a:spLocks noChangeArrowheads="1"/>
                        </a:cNvSpPr>
                      </a:nvSpPr>
                      <a:spPr bwMode="auto">
                        <a:xfrm>
                          <a:off x="452438" y="527050"/>
                          <a:ext cx="6935787" cy="1320800"/>
                        </a:xfrm>
                        <a:prstGeom prst="rec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a:spPr>
                      <a:txSp>
                        <a:txBody>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lvl="1" algn="ctr">
                              <a:spcAft>
                                <a:spcPts val="1000"/>
                              </a:spcAft>
                              <a:defRPr/>
                            </a:pPr>
                            <a:r>
                              <a:rPr lang="en-US" sz="2200" b="1" dirty="0">
                                <a:latin typeface="Tahoma" pitchFamily="34" charset="0"/>
                              </a:rPr>
                              <a:t> SMARTECH and Associates, LP</a:t>
                            </a:r>
                          </a:p>
                          <a:p>
                            <a:pPr lvl="1">
                              <a:spcAft>
                                <a:spcPts val="1000"/>
                              </a:spcAft>
                              <a:defRPr/>
                            </a:pPr>
                            <a:r>
                              <a:rPr lang="en-US" sz="2800" b="1" dirty="0" smtClean="0">
                                <a:latin typeface="Tahoma" pitchFamily="34" charset="0"/>
                              </a:rPr>
                              <a:t>I         INTRO TO SMT- EMAIL</a:t>
                            </a:r>
                            <a:endParaRPr lang="en-US" dirty="0"/>
                          </a:p>
                        </a:txBody>
                        <a:useSpRect/>
                      </a:txSp>
                    </a:sp>
                    <a:sp>
                      <a:nvSpPr>
                        <a:cNvPr id="2052" name="Text Box 3"/>
                        <a:cNvSpPr txBox="1">
                          <a:spLocks noChangeArrowheads="1"/>
                        </a:cNvSpPr>
                      </a:nvSpPr>
                      <a:spPr bwMode="auto">
                        <a:xfrm>
                          <a:off x="452438" y="527050"/>
                          <a:ext cx="1471612" cy="1330325"/>
                        </a:xfrm>
                        <a:prstGeom prst="rect">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pic>
                      <a:nvPicPr>
                        <a:cNvPr id="2053" name="Picture 3" descr="SMARTECH logo flow - no tagline.gif"/>
                        <a:cNvPicPr>
                          <a:picLocks noChangeAspect="1" noChangeArrowheads="1"/>
                        </a:cNvPicPr>
                      </a:nvPicPr>
                      <a:blipFill>
                        <a:blip r:embed="rId5"/>
                        <a:srcRect/>
                        <a:stretch>
                          <a:fillRect/>
                        </a:stretch>
                      </a:blipFill>
                      <a:spPr bwMode="auto">
                        <a:xfrm>
                          <a:off x="609600" y="609600"/>
                          <a:ext cx="1285875" cy="1114425"/>
                        </a:xfrm>
                        <a:prstGeom prst="rect">
                          <a:avLst/>
                        </a:prstGeom>
                        <a:noFill/>
                        <a:ln w="9525">
                          <a:noFill/>
                          <a:miter lim="800000"/>
                          <a:headEnd/>
                          <a:tailEnd/>
                        </a:ln>
                      </a:spPr>
                    </a:pic>
                  </a:grpSp>
                </lc:lockedCanvas>
              </a:graphicData>
            </a:graphic>
          </wp:inline>
        </w:drawing>
      </w:r>
    </w:p>
    <w:p w:rsidR="00E006CE" w:rsidRDefault="00E006CE" w:rsidP="00E006CE">
      <w:pPr>
        <w:pBdr>
          <w:bottom w:val="single" w:sz="4" w:space="1" w:color="auto"/>
        </w:pBdr>
        <w:spacing w:beforeAutospacing="1" w:after="100" w:afterAutospacing="1" w:line="288" w:lineRule="atLeast"/>
        <w:rPr>
          <w:rFonts w:ascii="Arial" w:eastAsia="Times New Roman" w:hAnsi="Arial" w:cs="Arial"/>
          <w:color w:val="000080"/>
        </w:rPr>
      </w:pPr>
    </w:p>
    <w:p w:rsidR="002A0F47" w:rsidRPr="002A0F47" w:rsidRDefault="002A0F47" w:rsidP="002A0F47">
      <w:pPr>
        <w:rPr>
          <w:rFonts w:ascii="Arial" w:hAnsi="Arial" w:cs="Arial"/>
          <w:color w:val="17365D" w:themeColor="text2" w:themeShade="BF"/>
          <w:szCs w:val="24"/>
        </w:rPr>
      </w:pPr>
      <w:r w:rsidRPr="002A0F47">
        <w:rPr>
          <w:rFonts w:ascii="Arial" w:hAnsi="Arial" w:cs="Arial"/>
          <w:color w:val="17365D" w:themeColor="text2" w:themeShade="BF"/>
          <w:szCs w:val="24"/>
        </w:rPr>
        <w:t xml:space="preserve">SMARTECH is the premier provider of complimentary maintenance services to world-class service organizations. Our unique combination of people, process and technology allows us to cost effectively offer our </w:t>
      </w:r>
      <w:proofErr w:type="spellStart"/>
      <w:r w:rsidRPr="002A0F47">
        <w:rPr>
          <w:rFonts w:ascii="Arial" w:hAnsi="Arial" w:cs="Arial"/>
          <w:color w:val="17365D" w:themeColor="text2" w:themeShade="BF"/>
          <w:szCs w:val="24"/>
        </w:rPr>
        <w:t>SMARTSystem</w:t>
      </w:r>
      <w:proofErr w:type="spellEnd"/>
      <w:r w:rsidRPr="002A0F47">
        <w:rPr>
          <w:rFonts w:ascii="Arial" w:hAnsi="Arial" w:cs="Arial"/>
          <w:color w:val="17365D" w:themeColor="text2" w:themeShade="BF"/>
          <w:szCs w:val="24"/>
        </w:rPr>
        <w:t xml:space="preserve"> package of products and services in second tier markets. Support organizations choose to work with us because of our quality of people, quality of service, timeliness of response, markets we serve and value we provide to our client – the service organization. By utilizing our services the client organization is free to focus on primary markets and effectively cover peak service requirements. </w:t>
      </w:r>
    </w:p>
    <w:p w:rsidR="002A0F47" w:rsidRPr="002A0F47" w:rsidRDefault="002A0F47" w:rsidP="002A0F47">
      <w:pPr>
        <w:rPr>
          <w:rFonts w:ascii="Arial" w:hAnsi="Arial" w:cs="Arial"/>
          <w:color w:val="17365D" w:themeColor="text2" w:themeShade="BF"/>
          <w:szCs w:val="24"/>
        </w:rPr>
      </w:pPr>
      <w:r w:rsidRPr="002A0F47">
        <w:rPr>
          <w:rFonts w:ascii="Arial" w:hAnsi="Arial" w:cs="Arial"/>
          <w:color w:val="17365D" w:themeColor="text2" w:themeShade="BF"/>
          <w:szCs w:val="24"/>
        </w:rPr>
        <w:t xml:space="preserve">SMARTECH began providing high quality computer service technicians and delivery services (as </w:t>
      </w:r>
      <w:proofErr w:type="spellStart"/>
      <w:r w:rsidRPr="002A0F47">
        <w:rPr>
          <w:rFonts w:ascii="Arial" w:hAnsi="Arial" w:cs="Arial"/>
          <w:color w:val="17365D" w:themeColor="text2" w:themeShade="BF"/>
          <w:szCs w:val="24"/>
        </w:rPr>
        <w:t>TranTech</w:t>
      </w:r>
      <w:proofErr w:type="spellEnd"/>
      <w:r w:rsidRPr="002A0F47">
        <w:rPr>
          <w:rFonts w:ascii="Arial" w:hAnsi="Arial" w:cs="Arial"/>
          <w:color w:val="17365D" w:themeColor="text2" w:themeShade="BF"/>
          <w:szCs w:val="24"/>
        </w:rPr>
        <w:t xml:space="preserve"> Services, Inc.) on January 15, 1993 in Austin, TX expanding a small parts delivery service into the current national provider of desktop and network computer repair and support services.</w:t>
      </w:r>
    </w:p>
    <w:p w:rsidR="002A0F47" w:rsidRPr="002A0F47" w:rsidRDefault="002A0F47" w:rsidP="002A0F47">
      <w:pPr>
        <w:pStyle w:val="NormalWeb"/>
        <w:rPr>
          <w:rFonts w:ascii="Arial" w:hAnsi="Arial" w:cs="Arial"/>
          <w:color w:val="17365D" w:themeColor="text2" w:themeShade="BF"/>
        </w:rPr>
      </w:pPr>
      <w:r w:rsidRPr="002A0F47">
        <w:rPr>
          <w:rFonts w:ascii="Arial" w:hAnsi="Arial" w:cs="Arial"/>
          <w:color w:val="17365D" w:themeColor="text2" w:themeShade="BF"/>
        </w:rPr>
        <w:t xml:space="preserve">SMARTECH's highly skilled, industry-certified Field Service Representatives provide quality service and support to organizations ranging in size from small and midsize local and regional companies to IT industry giants such as </w:t>
      </w:r>
      <w:r w:rsidRPr="002A0F47">
        <w:rPr>
          <w:rStyle w:val="Strong"/>
          <w:rFonts w:ascii="Arial" w:hAnsi="Arial" w:cs="Arial"/>
          <w:color w:val="17365D" w:themeColor="text2" w:themeShade="BF"/>
        </w:rPr>
        <w:t>UNISYS</w:t>
      </w:r>
      <w:r w:rsidRPr="002A0F47">
        <w:rPr>
          <w:rFonts w:ascii="Arial" w:hAnsi="Arial" w:cs="Arial"/>
          <w:color w:val="17365D" w:themeColor="text2" w:themeShade="BF"/>
        </w:rPr>
        <w:t xml:space="preserve">, </w:t>
      </w:r>
      <w:r w:rsidRPr="002A0F47">
        <w:rPr>
          <w:rStyle w:val="Strong"/>
          <w:rFonts w:ascii="Arial" w:hAnsi="Arial" w:cs="Arial"/>
          <w:color w:val="17365D" w:themeColor="text2" w:themeShade="BF"/>
        </w:rPr>
        <w:t>Dell</w:t>
      </w:r>
      <w:r w:rsidRPr="002A0F47">
        <w:rPr>
          <w:rFonts w:ascii="Arial" w:hAnsi="Arial" w:cs="Arial"/>
          <w:color w:val="17365D" w:themeColor="text2" w:themeShade="BF"/>
        </w:rPr>
        <w:t xml:space="preserve">, </w:t>
      </w:r>
      <w:proofErr w:type="spellStart"/>
      <w:r w:rsidRPr="002A0F47">
        <w:rPr>
          <w:rFonts w:ascii="Arial" w:hAnsi="Arial" w:cs="Arial"/>
          <w:b/>
          <w:color w:val="17365D" w:themeColor="text2" w:themeShade="BF"/>
        </w:rPr>
        <w:t>DecisionOne</w:t>
      </w:r>
      <w:proofErr w:type="spellEnd"/>
      <w:r w:rsidRPr="002A0F47">
        <w:rPr>
          <w:rFonts w:ascii="Arial" w:hAnsi="Arial" w:cs="Arial"/>
          <w:b/>
          <w:color w:val="17365D" w:themeColor="text2" w:themeShade="BF"/>
        </w:rPr>
        <w:t>, Sony</w:t>
      </w:r>
      <w:r w:rsidRPr="002A0F47">
        <w:rPr>
          <w:rFonts w:ascii="Arial" w:hAnsi="Arial" w:cs="Arial"/>
          <w:color w:val="17365D" w:themeColor="text2" w:themeShade="BF"/>
        </w:rPr>
        <w:t xml:space="preserve"> &amp; </w:t>
      </w:r>
      <w:r w:rsidRPr="002A0F47">
        <w:rPr>
          <w:rStyle w:val="Strong"/>
          <w:rFonts w:ascii="Arial" w:hAnsi="Arial" w:cs="Arial"/>
          <w:color w:val="17365D" w:themeColor="text2" w:themeShade="BF"/>
        </w:rPr>
        <w:t>BancTec</w:t>
      </w:r>
      <w:r w:rsidRPr="002A0F47">
        <w:rPr>
          <w:rFonts w:ascii="Arial" w:hAnsi="Arial" w:cs="Arial"/>
          <w:color w:val="17365D" w:themeColor="text2" w:themeShade="BF"/>
        </w:rPr>
        <w:t xml:space="preserve">, among others. In addition, SMARTECH supports large military facilities and government agencies such as the Internal Revenue Service and the Social Security Administration. The management and employees of SMARTECH believe that quality is not just a buzzword, but a business philosophy.  We put the customer’s needs first, and we work closely with all our customers to ensure that we are providing the very best service possible. </w:t>
      </w:r>
    </w:p>
    <w:p w:rsidR="002A0F47" w:rsidRPr="002A0F47" w:rsidRDefault="002A0F47" w:rsidP="002A0F47">
      <w:pPr>
        <w:pStyle w:val="NormalWeb"/>
        <w:rPr>
          <w:rFonts w:ascii="Arial" w:hAnsi="Arial" w:cs="Arial"/>
          <w:color w:val="17365D" w:themeColor="text2" w:themeShade="BF"/>
        </w:rPr>
      </w:pPr>
      <w:r w:rsidRPr="002A0F47">
        <w:rPr>
          <w:rFonts w:ascii="Arial" w:hAnsi="Arial" w:cs="Arial"/>
          <w:color w:val="17365D" w:themeColor="text2" w:themeShade="BF"/>
        </w:rPr>
        <w:t>SMARTECH's dedicated service professionals are led by a senior management team that collectively has over 75 years of IT service management experience</w:t>
      </w:r>
    </w:p>
    <w:p w:rsidR="00E006CE" w:rsidRPr="002A0F47" w:rsidRDefault="00E006CE" w:rsidP="00E006CE">
      <w:pPr>
        <w:spacing w:beforeAutospacing="1" w:after="100" w:afterAutospacing="1" w:line="288" w:lineRule="atLeast"/>
        <w:rPr>
          <w:rFonts w:ascii="Times New Roman" w:eastAsia="Times New Roman" w:hAnsi="Times New Roman" w:cs="Times New Roman"/>
          <w:b/>
          <w:color w:val="17365D" w:themeColor="text2" w:themeShade="BF"/>
          <w:sz w:val="24"/>
          <w:szCs w:val="24"/>
        </w:rPr>
      </w:pPr>
      <w:r w:rsidRPr="002A0F47">
        <w:rPr>
          <w:rFonts w:ascii="Arial" w:eastAsia="Times New Roman" w:hAnsi="Arial" w:cs="Arial"/>
          <w:b/>
          <w:color w:val="17365D" w:themeColor="text2" w:themeShade="BF"/>
        </w:rPr>
        <w:t>As a reminder here is a basic rundown of our process and what we do as a company:</w:t>
      </w:r>
    </w:p>
    <w:p w:rsidR="00E006CE" w:rsidRPr="002A0F47" w:rsidRDefault="00E006CE" w:rsidP="00E006CE">
      <w:pPr>
        <w:numPr>
          <w:ilvl w:val="0"/>
          <w:numId w:val="1"/>
        </w:numPr>
        <w:spacing w:before="100" w:beforeAutospacing="1" w:after="100" w:afterAutospacing="1" w:line="288" w:lineRule="atLeast"/>
        <w:ind w:left="780"/>
        <w:rPr>
          <w:rFonts w:ascii="Arial" w:eastAsia="Times New Roman" w:hAnsi="Arial" w:cs="Arial"/>
          <w:color w:val="17365D" w:themeColor="text2" w:themeShade="BF"/>
          <w:sz w:val="20"/>
          <w:szCs w:val="20"/>
        </w:rPr>
      </w:pPr>
      <w:r w:rsidRPr="002A0F47">
        <w:rPr>
          <w:rFonts w:ascii="Arial" w:eastAsia="Times New Roman" w:hAnsi="Arial" w:cs="Arial"/>
          <w:b/>
          <w:bCs/>
          <w:color w:val="17365D" w:themeColor="text2" w:themeShade="BF"/>
          <w:sz w:val="20"/>
          <w:szCs w:val="20"/>
        </w:rPr>
        <w:t>We are a National Service Provider group</w:t>
      </w:r>
      <w:r w:rsidRPr="002A0F47">
        <w:rPr>
          <w:rFonts w:ascii="Arial" w:eastAsia="Times New Roman" w:hAnsi="Arial" w:cs="Arial"/>
          <w:color w:val="17365D" w:themeColor="text2" w:themeShade="BF"/>
          <w:sz w:val="20"/>
          <w:szCs w:val="20"/>
        </w:rPr>
        <w:t xml:space="preserve"> who dispatches service calls to computer techs across America for primarily hardware and occasionally software services. Our primary clients include </w:t>
      </w:r>
      <w:r w:rsidRPr="002A0F47">
        <w:rPr>
          <w:rFonts w:ascii="Arial" w:eastAsia="Times New Roman" w:hAnsi="Arial" w:cs="Arial"/>
          <w:color w:val="17365D" w:themeColor="text2" w:themeShade="BF"/>
          <w:sz w:val="20"/>
        </w:rPr>
        <w:t>Dell</w:t>
      </w:r>
      <w:r w:rsidRPr="002A0F47">
        <w:rPr>
          <w:rFonts w:ascii="Arial" w:eastAsia="Times New Roman" w:hAnsi="Arial" w:cs="Arial"/>
          <w:color w:val="17365D" w:themeColor="text2" w:themeShade="BF"/>
          <w:sz w:val="20"/>
          <w:szCs w:val="20"/>
        </w:rPr>
        <w:t xml:space="preserve">, Gateway, Lexmark, HP, and IBM to name a few. </w:t>
      </w:r>
    </w:p>
    <w:p w:rsidR="00E006CE" w:rsidRPr="002A0F47" w:rsidRDefault="00E006CE" w:rsidP="00E006CE">
      <w:pPr>
        <w:numPr>
          <w:ilvl w:val="0"/>
          <w:numId w:val="1"/>
        </w:numPr>
        <w:spacing w:before="100" w:beforeAutospacing="1" w:after="100" w:afterAutospacing="1" w:line="288" w:lineRule="atLeast"/>
        <w:ind w:left="780"/>
        <w:rPr>
          <w:rFonts w:ascii="Arial" w:eastAsia="Times New Roman" w:hAnsi="Arial" w:cs="Arial"/>
          <w:color w:val="17365D" w:themeColor="text2" w:themeShade="BF"/>
          <w:sz w:val="20"/>
          <w:szCs w:val="20"/>
        </w:rPr>
      </w:pPr>
      <w:r w:rsidRPr="002A0F47">
        <w:rPr>
          <w:rFonts w:ascii="Arial" w:eastAsia="Times New Roman" w:hAnsi="Arial" w:cs="Arial"/>
          <w:b/>
          <w:bCs/>
          <w:color w:val="17365D" w:themeColor="text2" w:themeShade="BF"/>
          <w:sz w:val="20"/>
          <w:szCs w:val="20"/>
        </w:rPr>
        <w:t>We do only computer warranty repairs</w:t>
      </w:r>
      <w:r w:rsidRPr="002A0F47">
        <w:rPr>
          <w:rFonts w:ascii="Arial" w:eastAsia="Times New Roman" w:hAnsi="Arial" w:cs="Arial"/>
          <w:color w:val="17365D" w:themeColor="text2" w:themeShade="BF"/>
          <w:sz w:val="20"/>
          <w:szCs w:val="20"/>
        </w:rPr>
        <w:t xml:space="preserve">, so most everything is hardware related replacements/installations. This includes desktops, printers, and laptops. Potentially (depending on the client) servers, routers, and networking. Nevertheless, you have the ability to specify which systems you have the most familiarity with or are most comfortable working on. We also offer </w:t>
      </w:r>
      <w:r w:rsidRPr="002A0F47">
        <w:rPr>
          <w:rFonts w:ascii="Arial" w:eastAsia="Times New Roman" w:hAnsi="Arial" w:cs="Arial"/>
          <w:b/>
          <w:bCs/>
          <w:color w:val="17365D" w:themeColor="text2" w:themeShade="BF"/>
          <w:sz w:val="20"/>
          <w:szCs w:val="20"/>
          <w:u w:val="single"/>
        </w:rPr>
        <w:t>customized manuals</w:t>
      </w:r>
      <w:r w:rsidRPr="002A0F47">
        <w:rPr>
          <w:rFonts w:ascii="Arial" w:eastAsia="Times New Roman" w:hAnsi="Arial" w:cs="Arial"/>
          <w:color w:val="17365D" w:themeColor="text2" w:themeShade="BF"/>
          <w:sz w:val="20"/>
          <w:szCs w:val="20"/>
        </w:rPr>
        <w:t xml:space="preserve"> to assist you in these repairs by providing step by step instructions and illustrations. These may be requested and retrieved online or via email. </w:t>
      </w:r>
    </w:p>
    <w:p w:rsidR="00E006CE" w:rsidRPr="002A0F47" w:rsidRDefault="00E006CE" w:rsidP="00E006CE">
      <w:pPr>
        <w:numPr>
          <w:ilvl w:val="0"/>
          <w:numId w:val="1"/>
        </w:numPr>
        <w:spacing w:before="100" w:beforeAutospacing="1" w:after="100" w:afterAutospacing="1" w:line="288" w:lineRule="atLeast"/>
        <w:ind w:left="780"/>
        <w:rPr>
          <w:rFonts w:ascii="Arial" w:eastAsia="Times New Roman" w:hAnsi="Arial" w:cs="Arial"/>
          <w:color w:val="17365D" w:themeColor="text2" w:themeShade="BF"/>
          <w:sz w:val="20"/>
          <w:szCs w:val="20"/>
        </w:rPr>
      </w:pPr>
      <w:r w:rsidRPr="002A0F47">
        <w:rPr>
          <w:rFonts w:ascii="Arial" w:eastAsia="Times New Roman" w:hAnsi="Arial" w:cs="Arial"/>
          <w:b/>
          <w:bCs/>
          <w:color w:val="17365D" w:themeColor="text2" w:themeShade="BF"/>
          <w:sz w:val="20"/>
          <w:szCs w:val="20"/>
        </w:rPr>
        <w:t>The parts needed to be replaced (if any) are automatically shipped to the customer, or to a local depot</w:t>
      </w:r>
      <w:r w:rsidRPr="002A0F47">
        <w:rPr>
          <w:rFonts w:ascii="Arial" w:eastAsia="Times New Roman" w:hAnsi="Arial" w:cs="Arial"/>
          <w:color w:val="17365D" w:themeColor="text2" w:themeShade="BF"/>
          <w:sz w:val="20"/>
          <w:szCs w:val="20"/>
        </w:rPr>
        <w:t xml:space="preserve">, to be picked up by the technician. Parts will also need to be returned and an air bill is provided by the parent company for the technician to box up and re-send parts. Aside from this, there is no work needed on the part of the tech other than to travel to the location and donate 30-60 minutes of his/her time. (most of our jobs rarely take longer than an hour) </w:t>
      </w:r>
    </w:p>
    <w:p w:rsidR="00E006CE" w:rsidRPr="002A0F47" w:rsidRDefault="00E006CE" w:rsidP="00E006CE">
      <w:pPr>
        <w:numPr>
          <w:ilvl w:val="0"/>
          <w:numId w:val="1"/>
        </w:numPr>
        <w:spacing w:before="100" w:beforeAutospacing="1" w:after="100" w:afterAutospacing="1" w:line="288" w:lineRule="atLeast"/>
        <w:ind w:left="780"/>
        <w:rPr>
          <w:rFonts w:ascii="Arial" w:eastAsia="Times New Roman" w:hAnsi="Arial" w:cs="Arial"/>
          <w:color w:val="17365D" w:themeColor="text2" w:themeShade="BF"/>
          <w:sz w:val="20"/>
          <w:szCs w:val="20"/>
        </w:rPr>
      </w:pPr>
      <w:r w:rsidRPr="002A0F47">
        <w:rPr>
          <w:rFonts w:ascii="Arial" w:eastAsia="Times New Roman" w:hAnsi="Arial" w:cs="Arial"/>
          <w:b/>
          <w:bCs/>
          <w:color w:val="17365D" w:themeColor="text2" w:themeShade="BF"/>
          <w:sz w:val="20"/>
          <w:szCs w:val="20"/>
        </w:rPr>
        <w:lastRenderedPageBreak/>
        <w:t>The tech must contact the end user</w:t>
      </w:r>
      <w:r w:rsidRPr="002A0F47">
        <w:rPr>
          <w:rFonts w:ascii="Arial" w:eastAsia="Times New Roman" w:hAnsi="Arial" w:cs="Arial"/>
          <w:color w:val="17365D" w:themeColor="text2" w:themeShade="BF"/>
          <w:sz w:val="20"/>
          <w:szCs w:val="20"/>
        </w:rPr>
        <w:t xml:space="preserve"> once he/she has received a work order and will coordinate an agreeable appointment with the customer. This can take place on weekends or evenings should you already have other employment. </w:t>
      </w:r>
    </w:p>
    <w:p w:rsidR="00E006CE" w:rsidRPr="002A0F47" w:rsidRDefault="00E006CE" w:rsidP="00E006CE">
      <w:pPr>
        <w:numPr>
          <w:ilvl w:val="0"/>
          <w:numId w:val="1"/>
        </w:numPr>
        <w:spacing w:before="100" w:beforeAutospacing="1" w:after="100" w:afterAutospacing="1" w:line="288" w:lineRule="atLeast"/>
        <w:ind w:left="780"/>
        <w:rPr>
          <w:rFonts w:ascii="Arial" w:eastAsia="Times New Roman" w:hAnsi="Arial" w:cs="Arial"/>
          <w:color w:val="17365D" w:themeColor="text2" w:themeShade="BF"/>
          <w:sz w:val="20"/>
          <w:szCs w:val="20"/>
        </w:rPr>
      </w:pPr>
      <w:r w:rsidRPr="002A0F47">
        <w:rPr>
          <w:rFonts w:ascii="Arial" w:eastAsia="Times New Roman" w:hAnsi="Arial" w:cs="Arial"/>
          <w:b/>
          <w:bCs/>
          <w:color w:val="17365D" w:themeColor="text2" w:themeShade="BF"/>
          <w:sz w:val="20"/>
          <w:szCs w:val="20"/>
        </w:rPr>
        <w:t>We work on a contract basis</w:t>
      </w:r>
      <w:r w:rsidRPr="002A0F47">
        <w:rPr>
          <w:rFonts w:ascii="Arial" w:eastAsia="Times New Roman" w:hAnsi="Arial" w:cs="Arial"/>
          <w:color w:val="17365D" w:themeColor="text2" w:themeShade="BF"/>
          <w:sz w:val="20"/>
          <w:szCs w:val="20"/>
        </w:rPr>
        <w:t xml:space="preserve">, so once all agreements have been signed and submitted a tech will remain in our placement system until services have been terminated per tech’s request or managerial decision. </w:t>
      </w:r>
    </w:p>
    <w:p w:rsidR="00E006CE" w:rsidRPr="002A0F47" w:rsidRDefault="00E006CE" w:rsidP="00E006CE">
      <w:pPr>
        <w:numPr>
          <w:ilvl w:val="0"/>
          <w:numId w:val="1"/>
        </w:numPr>
        <w:spacing w:before="100" w:beforeAutospacing="1" w:after="100" w:afterAutospacing="1" w:line="288" w:lineRule="atLeast"/>
        <w:ind w:left="780"/>
        <w:rPr>
          <w:rFonts w:ascii="Arial" w:eastAsia="Times New Roman" w:hAnsi="Arial" w:cs="Arial"/>
          <w:color w:val="17365D" w:themeColor="text2" w:themeShade="BF"/>
          <w:sz w:val="20"/>
          <w:szCs w:val="20"/>
        </w:rPr>
      </w:pPr>
      <w:r w:rsidRPr="002A0F47">
        <w:rPr>
          <w:rFonts w:ascii="Arial" w:eastAsia="Times New Roman" w:hAnsi="Arial" w:cs="Arial"/>
          <w:b/>
          <w:bCs/>
          <w:color w:val="17365D" w:themeColor="text2" w:themeShade="BF"/>
          <w:sz w:val="20"/>
          <w:szCs w:val="20"/>
        </w:rPr>
        <w:t>Technicians will be contacted</w:t>
      </w:r>
      <w:r w:rsidRPr="002A0F47">
        <w:rPr>
          <w:rFonts w:ascii="Arial" w:eastAsia="Times New Roman" w:hAnsi="Arial" w:cs="Arial"/>
          <w:color w:val="17365D" w:themeColor="text2" w:themeShade="BF"/>
          <w:sz w:val="20"/>
          <w:szCs w:val="20"/>
        </w:rPr>
        <w:t xml:space="preserve"> about jobs in the area via emailed </w:t>
      </w:r>
      <w:r w:rsidRPr="002A0F47">
        <w:rPr>
          <w:rFonts w:ascii="Arial" w:eastAsia="Times New Roman" w:hAnsi="Arial" w:cs="Arial"/>
          <w:color w:val="17365D" w:themeColor="text2" w:themeShade="BF"/>
          <w:sz w:val="20"/>
        </w:rPr>
        <w:t>work orders</w:t>
      </w:r>
      <w:r w:rsidRPr="002A0F47">
        <w:rPr>
          <w:rFonts w:ascii="Arial" w:eastAsia="Times New Roman" w:hAnsi="Arial" w:cs="Arial"/>
          <w:color w:val="17365D" w:themeColor="text2" w:themeShade="BF"/>
          <w:sz w:val="20"/>
          <w:szCs w:val="20"/>
        </w:rPr>
        <w:t xml:space="preserve"> or a phone call from a dispatcher/recruiter per job that shows up in your area. </w:t>
      </w:r>
    </w:p>
    <w:p w:rsidR="00E006CE" w:rsidRPr="002A0F47" w:rsidRDefault="00E006CE" w:rsidP="00E006CE">
      <w:pPr>
        <w:numPr>
          <w:ilvl w:val="0"/>
          <w:numId w:val="1"/>
        </w:numPr>
        <w:spacing w:before="100" w:beforeAutospacing="1" w:after="100" w:afterAutospacing="1" w:line="288" w:lineRule="atLeast"/>
        <w:ind w:left="780"/>
        <w:rPr>
          <w:rFonts w:ascii="Arial" w:eastAsia="Times New Roman" w:hAnsi="Arial" w:cs="Arial"/>
          <w:color w:val="17365D" w:themeColor="text2" w:themeShade="BF"/>
          <w:sz w:val="20"/>
          <w:szCs w:val="20"/>
        </w:rPr>
      </w:pPr>
      <w:r w:rsidRPr="002A0F47">
        <w:rPr>
          <w:rFonts w:ascii="Arial" w:eastAsia="Times New Roman" w:hAnsi="Arial" w:cs="Arial"/>
          <w:b/>
          <w:bCs/>
          <w:color w:val="17365D" w:themeColor="text2" w:themeShade="BF"/>
          <w:sz w:val="20"/>
          <w:szCs w:val="20"/>
        </w:rPr>
        <w:t>We offer a flat rate pay per job scaled in tiers based on travel.</w:t>
      </w:r>
      <w:r w:rsidRPr="002A0F47">
        <w:rPr>
          <w:rFonts w:ascii="Arial" w:eastAsia="Times New Roman" w:hAnsi="Arial" w:cs="Arial"/>
          <w:color w:val="17365D" w:themeColor="text2" w:themeShade="BF"/>
          <w:sz w:val="20"/>
          <w:szCs w:val="20"/>
        </w:rPr>
        <w:t xml:space="preserve"> Essentially, these jobs are so simplistic the time it takes to complete them rarely goes beyond an hour to do. Because of this we still offer to pay the full hour of time onsite to compensate for travel and the like. Think about it, no troubleshooting, no diagnostics, not software reloads or operating systems to hassle with… why? Because Dell tech support pretty much handles all software related issues, so all our techs do is show up on site and swap out parts. It doesn’t get much easier than that!  And even with all that aside we still pay for a full hours worth of work. </w:t>
      </w:r>
      <w:r w:rsidRPr="002A0F47">
        <w:rPr>
          <w:rFonts w:ascii="Arial" w:eastAsia="Times New Roman" w:hAnsi="Arial" w:cs="Arial"/>
          <w:b/>
          <w:bCs/>
          <w:color w:val="17365D" w:themeColor="text2" w:themeShade="BF"/>
          <w:sz w:val="20"/>
          <w:szCs w:val="20"/>
        </w:rPr>
        <w:t xml:space="preserve">We do offer </w:t>
      </w:r>
      <w:r w:rsidRPr="002A0F47">
        <w:rPr>
          <w:rFonts w:ascii="Arial" w:eastAsia="Times New Roman" w:hAnsi="Arial" w:cs="Arial"/>
          <w:b/>
          <w:bCs/>
          <w:color w:val="17365D" w:themeColor="text2" w:themeShade="BF"/>
          <w:sz w:val="20"/>
        </w:rPr>
        <w:t>direct deposit</w:t>
      </w:r>
      <w:r w:rsidRPr="002A0F47">
        <w:rPr>
          <w:rFonts w:ascii="Arial" w:eastAsia="Times New Roman" w:hAnsi="Arial" w:cs="Arial"/>
          <w:b/>
          <w:bCs/>
          <w:color w:val="17365D" w:themeColor="text2" w:themeShade="BF"/>
          <w:sz w:val="20"/>
          <w:szCs w:val="20"/>
        </w:rPr>
        <w:t xml:space="preserve"> for your convenience as well.</w:t>
      </w:r>
      <w:r w:rsidRPr="002A0F47">
        <w:rPr>
          <w:rFonts w:ascii="Arial" w:eastAsia="Times New Roman" w:hAnsi="Arial" w:cs="Arial"/>
          <w:color w:val="17365D" w:themeColor="text2" w:themeShade="BF"/>
          <w:sz w:val="20"/>
          <w:szCs w:val="20"/>
        </w:rPr>
        <w:t xml:space="preserve"> </w:t>
      </w:r>
    </w:p>
    <w:p w:rsidR="00317C6A" w:rsidRPr="002A0F47" w:rsidRDefault="00E006CE" w:rsidP="00E006CE">
      <w:pPr>
        <w:numPr>
          <w:ilvl w:val="0"/>
          <w:numId w:val="1"/>
        </w:numPr>
        <w:spacing w:before="100" w:beforeAutospacing="1" w:after="100" w:afterAutospacing="1" w:line="288" w:lineRule="atLeast"/>
        <w:ind w:left="780"/>
        <w:rPr>
          <w:color w:val="17365D" w:themeColor="text2" w:themeShade="BF"/>
        </w:rPr>
      </w:pPr>
      <w:r w:rsidRPr="002A0F47">
        <w:rPr>
          <w:rFonts w:ascii="Arial" w:eastAsia="Times New Roman" w:hAnsi="Arial" w:cs="Arial"/>
          <w:b/>
          <w:bCs/>
          <w:color w:val="17365D" w:themeColor="text2" w:themeShade="BF"/>
          <w:sz w:val="20"/>
          <w:szCs w:val="20"/>
        </w:rPr>
        <w:t xml:space="preserve">We offer the opportunity to become </w:t>
      </w:r>
      <w:r w:rsidRPr="002A0F47">
        <w:rPr>
          <w:rFonts w:ascii="Arial" w:eastAsia="Times New Roman" w:hAnsi="Arial" w:cs="Arial"/>
          <w:b/>
          <w:bCs/>
          <w:color w:val="17365D" w:themeColor="text2" w:themeShade="BF"/>
          <w:sz w:val="20"/>
          <w:szCs w:val="20"/>
          <w:u w:val="single"/>
        </w:rPr>
        <w:t>Dell Certified FREE OF CHARGE!</w:t>
      </w:r>
      <w:r w:rsidRPr="002A0F47">
        <w:rPr>
          <w:rFonts w:ascii="Arial" w:eastAsia="Times New Roman" w:hAnsi="Arial" w:cs="Arial"/>
          <w:b/>
          <w:bCs/>
          <w:color w:val="17365D" w:themeColor="text2" w:themeShade="BF"/>
          <w:sz w:val="20"/>
          <w:szCs w:val="20"/>
        </w:rPr>
        <w:t xml:space="preserve"> </w:t>
      </w:r>
      <w:r w:rsidRPr="002A0F47">
        <w:rPr>
          <w:rFonts w:ascii="Arial" w:eastAsia="Times New Roman" w:hAnsi="Arial" w:cs="Arial"/>
          <w:color w:val="17365D" w:themeColor="text2" w:themeShade="BF"/>
          <w:sz w:val="20"/>
          <w:szCs w:val="20"/>
        </w:rPr>
        <w:t xml:space="preserve">Yes, if you do sign up to become a technician with us you will receive free online training and Dell certifications that can be earned in as little as a month and will be transferable even beyond your services with SMARTECH. This is our way of ensuring optimal service to our customers as well as an added benefit to our service techs. Again, this is totally free of charge… all costs to become certified are incurred by SMARTECH. </w:t>
      </w:r>
    </w:p>
    <w:sectPr w:rsidR="00317C6A" w:rsidRPr="002A0F47" w:rsidSect="00E006C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F3BE9"/>
    <w:multiLevelType w:val="multilevel"/>
    <w:tmpl w:val="5668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006CE"/>
    <w:rsid w:val="002A0F47"/>
    <w:rsid w:val="00317C6A"/>
    <w:rsid w:val="00365C76"/>
    <w:rsid w:val="00854D52"/>
    <w:rsid w:val="00894862"/>
    <w:rsid w:val="00E00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E006CE"/>
  </w:style>
  <w:style w:type="paragraph" w:styleId="BalloonText">
    <w:name w:val="Balloon Text"/>
    <w:basedOn w:val="Normal"/>
    <w:link w:val="BalloonTextChar"/>
    <w:uiPriority w:val="99"/>
    <w:semiHidden/>
    <w:unhideWhenUsed/>
    <w:rsid w:val="00E00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6CE"/>
    <w:rPr>
      <w:rFonts w:ascii="Tahoma" w:hAnsi="Tahoma" w:cs="Tahoma"/>
      <w:sz w:val="16"/>
      <w:szCs w:val="16"/>
    </w:rPr>
  </w:style>
  <w:style w:type="character" w:styleId="Strong">
    <w:name w:val="Strong"/>
    <w:basedOn w:val="DefaultParagraphFont"/>
    <w:qFormat/>
    <w:rsid w:val="002A0F47"/>
    <w:rPr>
      <w:b/>
      <w:bCs/>
    </w:rPr>
  </w:style>
  <w:style w:type="paragraph" w:styleId="NormalWeb">
    <w:name w:val="Normal (Web)"/>
    <w:basedOn w:val="Normal"/>
    <w:rsid w:val="002A0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180203">
      <w:bodyDiv w:val="1"/>
      <w:marLeft w:val="60"/>
      <w:marRight w:val="60"/>
      <w:marTop w:val="0"/>
      <w:marBottom w:val="0"/>
      <w:divBdr>
        <w:top w:val="none" w:sz="0" w:space="0" w:color="auto"/>
        <w:left w:val="none" w:sz="0" w:space="0" w:color="auto"/>
        <w:bottom w:val="none" w:sz="0" w:space="0" w:color="auto"/>
        <w:right w:val="none" w:sz="0" w:space="0" w:color="auto"/>
      </w:divBdr>
      <w:divsChild>
        <w:div w:id="1570186153">
          <w:marLeft w:val="0"/>
          <w:marRight w:val="0"/>
          <w:marTop w:val="100"/>
          <w:marBottom w:val="100"/>
          <w:divBdr>
            <w:top w:val="none" w:sz="0" w:space="0" w:color="auto"/>
            <w:left w:val="none" w:sz="0" w:space="0" w:color="auto"/>
            <w:bottom w:val="none" w:sz="0" w:space="0" w:color="auto"/>
            <w:right w:val="none" w:sz="0" w:space="0" w:color="auto"/>
          </w:divBdr>
          <w:divsChild>
            <w:div w:id="846678988">
              <w:marLeft w:val="0"/>
              <w:marRight w:val="0"/>
              <w:marTop w:val="0"/>
              <w:marBottom w:val="0"/>
              <w:divBdr>
                <w:top w:val="single" w:sz="6" w:space="0" w:color="D35E6C"/>
                <w:left w:val="single" w:sz="2" w:space="0" w:color="auto"/>
                <w:bottom w:val="single" w:sz="6" w:space="0" w:color="C1C1C1"/>
                <w:right w:val="single" w:sz="2" w:space="0" w:color="auto"/>
              </w:divBdr>
              <w:divsChild>
                <w:div w:id="415174668">
                  <w:marLeft w:val="0"/>
                  <w:marRight w:val="0"/>
                  <w:marTop w:val="0"/>
                  <w:marBottom w:val="0"/>
                  <w:divBdr>
                    <w:top w:val="none" w:sz="0" w:space="0" w:color="auto"/>
                    <w:left w:val="none" w:sz="0" w:space="0" w:color="auto"/>
                    <w:bottom w:val="none" w:sz="0" w:space="0" w:color="auto"/>
                    <w:right w:val="none" w:sz="0" w:space="0" w:color="auto"/>
                  </w:divBdr>
                  <w:divsChild>
                    <w:div w:id="1312903351">
                      <w:marLeft w:val="0"/>
                      <w:marRight w:val="0"/>
                      <w:marTop w:val="0"/>
                      <w:marBottom w:val="0"/>
                      <w:divBdr>
                        <w:top w:val="none" w:sz="0" w:space="0" w:color="auto"/>
                        <w:left w:val="none" w:sz="0" w:space="0" w:color="auto"/>
                        <w:bottom w:val="none" w:sz="0" w:space="0" w:color="auto"/>
                        <w:right w:val="none" w:sz="0" w:space="0" w:color="auto"/>
                      </w:divBdr>
                      <w:divsChild>
                        <w:div w:id="2077164373">
                          <w:marLeft w:val="0"/>
                          <w:marRight w:val="0"/>
                          <w:marTop w:val="0"/>
                          <w:marBottom w:val="0"/>
                          <w:divBdr>
                            <w:top w:val="none" w:sz="0" w:space="0" w:color="auto"/>
                            <w:left w:val="none" w:sz="0" w:space="0" w:color="auto"/>
                            <w:bottom w:val="none" w:sz="0" w:space="0" w:color="auto"/>
                            <w:right w:val="none" w:sz="0" w:space="0" w:color="auto"/>
                          </w:divBdr>
                          <w:divsChild>
                            <w:div w:id="5850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727</Words>
  <Characters>4148</Characters>
  <Application>Microsoft Office Word</Application>
  <DocSecurity>0</DocSecurity>
  <Lines>34</Lines>
  <Paragraphs>9</Paragraphs>
  <ScaleCrop>false</ScaleCrop>
  <Company>Smartech</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2009-04-09T18:18:00Z</dcterms:created>
  <dcterms:modified xsi:type="dcterms:W3CDTF">2009-04-09T19:29:00Z</dcterms:modified>
</cp:coreProperties>
</file>